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91" w:rsidRPr="00933CAA" w:rsidRDefault="00E93615">
      <w:pPr>
        <w:rPr>
          <w:b/>
          <w:sz w:val="28"/>
          <w:lang w:val="en-US"/>
        </w:rPr>
      </w:pPr>
      <w:r w:rsidRPr="00E93615">
        <w:rPr>
          <w:b/>
          <w:sz w:val="28"/>
          <w:lang w:val="en-US"/>
        </w:rPr>
        <w:t>Easyton</w:t>
      </w:r>
      <w:r w:rsidRPr="00933CAA">
        <w:rPr>
          <w:b/>
          <w:sz w:val="28"/>
          <w:lang w:val="en-US"/>
        </w:rPr>
        <w:t xml:space="preserve"> </w:t>
      </w:r>
      <w:r w:rsidRPr="00E93615">
        <w:rPr>
          <w:b/>
          <w:sz w:val="28"/>
          <w:lang w:val="en-US"/>
        </w:rPr>
        <w:t>advantages</w:t>
      </w:r>
      <w:r w:rsidRPr="00933CAA">
        <w:rPr>
          <w:b/>
          <w:sz w:val="28"/>
          <w:lang w:val="en-US"/>
        </w:rPr>
        <w:t xml:space="preserve"> </w:t>
      </w:r>
      <w:r w:rsidRPr="00E93615">
        <w:rPr>
          <w:b/>
          <w:sz w:val="28"/>
          <w:lang w:val="en-US"/>
        </w:rPr>
        <w:t>compared</w:t>
      </w:r>
      <w:r w:rsidRPr="00933CAA">
        <w:rPr>
          <w:b/>
          <w:sz w:val="28"/>
          <w:lang w:val="en-US"/>
        </w:rPr>
        <w:t xml:space="preserve"> </w:t>
      </w:r>
      <w:r w:rsidRPr="00E93615">
        <w:rPr>
          <w:b/>
          <w:sz w:val="28"/>
          <w:lang w:val="en-US"/>
        </w:rPr>
        <w:t>to</w:t>
      </w:r>
      <w:r w:rsidRPr="00933CAA">
        <w:rPr>
          <w:b/>
          <w:sz w:val="28"/>
          <w:lang w:val="en-US"/>
        </w:rPr>
        <w:t xml:space="preserve"> </w:t>
      </w:r>
      <w:r w:rsidRPr="00E93615">
        <w:rPr>
          <w:b/>
          <w:sz w:val="28"/>
          <w:lang w:val="en-US"/>
        </w:rPr>
        <w:t>Diaton</w:t>
      </w:r>
    </w:p>
    <w:p w:rsidR="00E93615" w:rsidRPr="008C0538" w:rsidRDefault="00A82DA3" w:rsidP="00A82DA3">
      <w:pPr>
        <w:ind w:firstLine="708"/>
        <w:rPr>
          <w:rStyle w:val="tlid-translation"/>
          <w:lang w:val="en-US"/>
        </w:rPr>
      </w:pPr>
      <w:r>
        <w:rPr>
          <w:rStyle w:val="tlid-translation"/>
          <w:lang w:val="en"/>
        </w:rPr>
        <w:t>Transpalpebral tonometry is known as a method</w:t>
      </w:r>
      <w:r w:rsidR="00F70179" w:rsidRPr="00F70179">
        <w:rPr>
          <w:rStyle w:val="tlid-translation"/>
          <w:lang w:val="en-US"/>
        </w:rPr>
        <w:t xml:space="preserve"> </w:t>
      </w:r>
      <w:r w:rsidR="00F70179">
        <w:rPr>
          <w:rStyle w:val="tlid-translation"/>
          <w:lang w:val="en-US"/>
        </w:rPr>
        <w:t>of IOP</w:t>
      </w:r>
      <w:r>
        <w:rPr>
          <w:rStyle w:val="tlid-translation"/>
          <w:lang w:val="en"/>
        </w:rPr>
        <w:t xml:space="preserve"> </w:t>
      </w:r>
      <w:r w:rsidR="00F70179">
        <w:rPr>
          <w:rStyle w:val="tlid-translation"/>
          <w:lang w:val="en"/>
        </w:rPr>
        <w:t xml:space="preserve">measurement </w:t>
      </w:r>
      <w:r>
        <w:rPr>
          <w:rStyle w:val="tlid-translation"/>
          <w:lang w:val="en"/>
        </w:rPr>
        <w:t xml:space="preserve">for more than 15 years. At the very beginning, when the first Diaton tonometer was </w:t>
      </w:r>
      <w:r w:rsidR="00F70179">
        <w:rPr>
          <w:rStyle w:val="tlid-translation"/>
          <w:lang w:val="en"/>
        </w:rPr>
        <w:t>made</w:t>
      </w:r>
      <w:r>
        <w:rPr>
          <w:rStyle w:val="tlid-translation"/>
          <w:lang w:val="en"/>
        </w:rPr>
        <w:t xml:space="preserve">, there was a team of engineers who worked on its creation. After a while, the team split up and </w:t>
      </w:r>
      <w:r w:rsidR="00F70179">
        <w:rPr>
          <w:rStyle w:val="tlid-translation"/>
          <w:lang w:val="en"/>
        </w:rPr>
        <w:t xml:space="preserve">several </w:t>
      </w:r>
      <w:r>
        <w:rPr>
          <w:rStyle w:val="tlid-translation"/>
          <w:lang w:val="en"/>
        </w:rPr>
        <w:t xml:space="preserve"> engineers continued their work at </w:t>
      </w:r>
      <w:r w:rsidR="00F70179">
        <w:rPr>
          <w:rStyle w:val="tlid-translation"/>
          <w:lang w:val="en"/>
        </w:rPr>
        <w:t>ELAMED</w:t>
      </w:r>
      <w:r>
        <w:rPr>
          <w:rStyle w:val="tlid-translation"/>
          <w:lang w:val="en"/>
        </w:rPr>
        <w:t xml:space="preserve">. </w:t>
      </w:r>
      <w:r w:rsidR="00F70179">
        <w:rPr>
          <w:rStyle w:val="tlid-translation"/>
          <w:lang w:val="en"/>
        </w:rPr>
        <w:t xml:space="preserve">10 years of development, trials and improvement resulted in new tonometer concept – EASYTON.   </w:t>
      </w:r>
      <w:r>
        <w:rPr>
          <w:rStyle w:val="tlid-translation"/>
          <w:lang w:val="en"/>
        </w:rPr>
        <w:t xml:space="preserve">Since the process of </w:t>
      </w:r>
      <w:r w:rsidR="00F70179">
        <w:rPr>
          <w:rStyle w:val="tlid-translation"/>
          <w:lang w:val="en"/>
        </w:rPr>
        <w:t>EASYTON</w:t>
      </w:r>
      <w:r w:rsidR="00784FF4" w:rsidRPr="00784FF4">
        <w:rPr>
          <w:rStyle w:val="tlid-translation"/>
          <w:lang w:val="en"/>
        </w:rPr>
        <w:t xml:space="preserve"> </w:t>
      </w:r>
      <w:r w:rsidR="00784FF4">
        <w:rPr>
          <w:rStyle w:val="tlid-translation"/>
          <w:lang w:val="en"/>
        </w:rPr>
        <w:t>development</w:t>
      </w:r>
      <w:r>
        <w:rPr>
          <w:rStyle w:val="tlid-translation"/>
          <w:lang w:val="en"/>
        </w:rPr>
        <w:t xml:space="preserve">, did not stop, </w:t>
      </w:r>
      <w:r w:rsidR="00784FF4">
        <w:rPr>
          <w:rStyle w:val="tlid-translation"/>
          <w:lang w:val="en"/>
        </w:rPr>
        <w:t xml:space="preserve">unlike Diaton, </w:t>
      </w:r>
      <w:r w:rsidR="00F70179">
        <w:rPr>
          <w:rStyle w:val="tlid-translation"/>
          <w:lang w:val="en"/>
        </w:rPr>
        <w:t>the</w:t>
      </w:r>
      <w:r>
        <w:rPr>
          <w:rStyle w:val="tlid-translation"/>
          <w:lang w:val="en"/>
        </w:rPr>
        <w:t xml:space="preserve"> tonometer has many advantages compared to its competitor:</w:t>
      </w:r>
      <w:r w:rsidR="00F70179">
        <w:rPr>
          <w:rStyle w:val="tlid-translation"/>
          <w:lang w:val="en"/>
        </w:rPr>
        <w:t xml:space="preserve"> </w:t>
      </w:r>
      <w:r w:rsidR="00784FF4">
        <w:rPr>
          <w:rStyle w:val="tlid-translation"/>
          <w:lang w:val="en"/>
        </w:rPr>
        <w:t xml:space="preserve"> </w:t>
      </w:r>
    </w:p>
    <w:p w:rsidR="004B060F" w:rsidRPr="004B060F" w:rsidRDefault="004B060F" w:rsidP="004B060F">
      <w:pPr>
        <w:pStyle w:val="a3"/>
        <w:numPr>
          <w:ilvl w:val="0"/>
          <w:numId w:val="4"/>
        </w:numPr>
        <w:rPr>
          <w:rStyle w:val="tlid-translation"/>
          <w:lang w:val="en-US"/>
        </w:rPr>
      </w:pPr>
      <w:r w:rsidRPr="004B060F">
        <w:rPr>
          <w:rStyle w:val="tlid-translation"/>
          <w:lang w:val="en"/>
        </w:rPr>
        <w:t xml:space="preserve">Measurement </w:t>
      </w:r>
      <w:r w:rsidR="00AD1103">
        <w:rPr>
          <w:rStyle w:val="tlid-translation"/>
          <w:lang w:val="en"/>
        </w:rPr>
        <w:t>m</w:t>
      </w:r>
      <w:r w:rsidRPr="004B060F">
        <w:rPr>
          <w:rStyle w:val="tlid-translation"/>
          <w:lang w:val="en"/>
        </w:rPr>
        <w:t>ethod</w:t>
      </w:r>
      <w:proofErr w:type="gramStart"/>
      <w:r w:rsidRPr="004B060F">
        <w:rPr>
          <w:rStyle w:val="tlid-translation"/>
          <w:lang w:val="en"/>
        </w:rPr>
        <w:t>:</w:t>
      </w:r>
      <w:proofErr w:type="gramEnd"/>
      <w:r w:rsidRPr="004B060F">
        <w:rPr>
          <w:lang w:val="en"/>
        </w:rPr>
        <w:br/>
      </w:r>
      <w:r w:rsidR="00AC4A1C">
        <w:rPr>
          <w:rStyle w:val="tlid-translation"/>
          <w:lang w:val="en"/>
        </w:rPr>
        <w:t>EASYTON</w:t>
      </w:r>
      <w:r w:rsidR="00AC4A1C" w:rsidRPr="00784FF4">
        <w:rPr>
          <w:rStyle w:val="tlid-translation"/>
          <w:lang w:val="en"/>
        </w:rPr>
        <w:t xml:space="preserve"> </w:t>
      </w:r>
      <w:r w:rsidRPr="004B060F">
        <w:rPr>
          <w:rStyle w:val="tlid-translation"/>
          <w:lang w:val="en"/>
        </w:rPr>
        <w:t xml:space="preserve">measures </w:t>
      </w:r>
      <w:r w:rsidR="00784FF4">
        <w:rPr>
          <w:rStyle w:val="tlid-translation"/>
          <w:lang w:val="en"/>
        </w:rPr>
        <w:t xml:space="preserve">IOP </w:t>
      </w:r>
      <w:r w:rsidRPr="004B060F">
        <w:rPr>
          <w:rStyle w:val="tlid-translation"/>
          <w:lang w:val="en"/>
        </w:rPr>
        <w:t>through vibration.</w:t>
      </w:r>
      <w:r w:rsidRPr="004B060F">
        <w:rPr>
          <w:rStyle w:val="tlid-translation"/>
          <w:lang w:val="en-US"/>
        </w:rPr>
        <w:t xml:space="preserve"> There are about 100 vibration per 1 second (1 vibration is one measurement), about 80</w:t>
      </w:r>
      <w:r w:rsidR="008C0538" w:rsidRPr="008C0538">
        <w:rPr>
          <w:rStyle w:val="tlid-translation"/>
          <w:lang w:val="en-US"/>
        </w:rPr>
        <w:t>%</w:t>
      </w:r>
      <w:r w:rsidRPr="004B060F">
        <w:rPr>
          <w:rStyle w:val="tlid-translation"/>
          <w:lang w:val="en-US"/>
        </w:rPr>
        <w:t xml:space="preserve"> vibration are done </w:t>
      </w:r>
      <w:r w:rsidR="00784FF4">
        <w:rPr>
          <w:rStyle w:val="tlid-translation"/>
          <w:lang w:val="en-US"/>
        </w:rPr>
        <w:t xml:space="preserve">to compensate eyelid </w:t>
      </w:r>
      <w:r w:rsidRPr="004B060F">
        <w:rPr>
          <w:rStyle w:val="tlid-translation"/>
          <w:lang w:val="en-US"/>
        </w:rPr>
        <w:t xml:space="preserve">thickness d </w:t>
      </w:r>
      <w:r w:rsidR="008C0538" w:rsidRPr="008C0538">
        <w:rPr>
          <w:rStyle w:val="tlid-translation"/>
          <w:lang w:val="en-US"/>
        </w:rPr>
        <w:t>20%</w:t>
      </w:r>
      <w:r w:rsidRPr="004B060F">
        <w:rPr>
          <w:rStyle w:val="tlid-translation"/>
          <w:lang w:val="en-US"/>
        </w:rPr>
        <w:t xml:space="preserve"> are done </w:t>
      </w:r>
      <w:r w:rsidR="00784FF4">
        <w:rPr>
          <w:rStyle w:val="tlid-translation"/>
          <w:lang w:val="en-US"/>
        </w:rPr>
        <w:t>to calculate</w:t>
      </w:r>
      <w:r w:rsidRPr="004B060F">
        <w:rPr>
          <w:rStyle w:val="tlid-translation"/>
          <w:lang w:val="en-US"/>
        </w:rPr>
        <w:t xml:space="preserve"> the most accurate </w:t>
      </w:r>
      <w:r w:rsidR="00784FF4">
        <w:rPr>
          <w:rStyle w:val="tlid-translation"/>
          <w:lang w:val="en-US"/>
        </w:rPr>
        <w:t>IOP value</w:t>
      </w:r>
      <w:r w:rsidRPr="004B060F">
        <w:rPr>
          <w:rStyle w:val="tlid-translation"/>
          <w:lang w:val="en-US"/>
        </w:rPr>
        <w:t xml:space="preserve">.   </w:t>
      </w:r>
    </w:p>
    <w:p w:rsidR="004B060F" w:rsidRPr="00957A86" w:rsidRDefault="008C0538" w:rsidP="004B060F">
      <w:pPr>
        <w:pStyle w:val="a3"/>
        <w:rPr>
          <w:rStyle w:val="tlid-translation"/>
          <w:lang w:val="en-US"/>
        </w:rPr>
      </w:pPr>
      <w:proofErr w:type="spellStart"/>
      <w:r w:rsidRPr="008C0538">
        <w:rPr>
          <w:b/>
          <w:lang w:val="en-US"/>
        </w:rPr>
        <w:t>Diaton</w:t>
      </w:r>
      <w:proofErr w:type="spellEnd"/>
      <w:r w:rsidRPr="008C0538">
        <w:rPr>
          <w:lang w:val="en-US"/>
        </w:rPr>
        <w:t xml:space="preserve">, on the other hand, does not use vibration; it </w:t>
      </w:r>
      <w:r w:rsidR="00784FF4">
        <w:rPr>
          <w:lang w:val="en-US"/>
        </w:rPr>
        <w:t xml:space="preserve">measures </w:t>
      </w:r>
      <w:r w:rsidR="00AC4A1C">
        <w:rPr>
          <w:lang w:val="en-US"/>
        </w:rPr>
        <w:t xml:space="preserve">IOP </w:t>
      </w:r>
      <w:r w:rsidR="00AC4A1C" w:rsidRPr="008C0538">
        <w:rPr>
          <w:lang w:val="en-US"/>
        </w:rPr>
        <w:t>by</w:t>
      </w:r>
      <w:r w:rsidR="00784FF4">
        <w:rPr>
          <w:lang w:val="en-US"/>
        </w:rPr>
        <w:t xml:space="preserve"> dropping some</w:t>
      </w:r>
      <w:r w:rsidRPr="008C0538">
        <w:rPr>
          <w:lang w:val="en-US"/>
        </w:rPr>
        <w:t xml:space="preserve"> load on the eye</w:t>
      </w:r>
      <w:r w:rsidR="00784FF4">
        <w:rPr>
          <w:lang w:val="en-US"/>
        </w:rPr>
        <w:t>lid</w:t>
      </w:r>
      <w:r w:rsidRPr="008C0538">
        <w:rPr>
          <w:lang w:val="en-US"/>
        </w:rPr>
        <w:t>, as a result additional methodological errors of the method appear.</w:t>
      </w:r>
      <w:r w:rsidR="00AC4A1C">
        <w:rPr>
          <w:lang w:val="en-US"/>
        </w:rPr>
        <w:t xml:space="preserve"> </w:t>
      </w:r>
      <w:r>
        <w:rPr>
          <w:rStyle w:val="tlid-translation"/>
          <w:lang w:val="en"/>
        </w:rPr>
        <w:t xml:space="preserve">Moreover, this measurement method does not take into account </w:t>
      </w:r>
      <w:r w:rsidR="00AC4A1C">
        <w:rPr>
          <w:rStyle w:val="tlid-translation"/>
          <w:lang w:val="en"/>
        </w:rPr>
        <w:t>the thickness of the eyelid</w:t>
      </w:r>
      <w:r w:rsidR="00AC4A1C" w:rsidRPr="00AC4A1C">
        <w:rPr>
          <w:rStyle w:val="tlid-translation"/>
          <w:lang w:val="en"/>
        </w:rPr>
        <w:t xml:space="preserve"> </w:t>
      </w:r>
      <w:r w:rsidR="00AC4A1C">
        <w:rPr>
          <w:rStyle w:val="tlid-translation"/>
          <w:lang w:val="en"/>
        </w:rPr>
        <w:t xml:space="preserve">and does not compensate it. </w:t>
      </w:r>
    </w:p>
    <w:p w:rsidR="008C0538" w:rsidRPr="008C0538" w:rsidRDefault="008C0538" w:rsidP="008C053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Way of </w:t>
      </w:r>
      <w:r w:rsidR="00AC4A1C">
        <w:rPr>
          <w:lang w:val="en-US"/>
        </w:rPr>
        <w:t>measurement making</w:t>
      </w:r>
      <w:r>
        <w:rPr>
          <w:lang w:val="en-US"/>
        </w:rPr>
        <w:t>:</w:t>
      </w:r>
    </w:p>
    <w:p w:rsidR="008C0538" w:rsidRDefault="00AC4A1C" w:rsidP="008C0538">
      <w:pPr>
        <w:pStyle w:val="a3"/>
        <w:rPr>
          <w:rStyle w:val="tlid-translation"/>
          <w:lang w:val="en"/>
        </w:rPr>
      </w:pPr>
      <w:r>
        <w:rPr>
          <w:rStyle w:val="tlid-translation"/>
          <w:lang w:val="en"/>
        </w:rPr>
        <w:t>EASYTON</w:t>
      </w:r>
      <w:r w:rsidRPr="00784FF4">
        <w:rPr>
          <w:rStyle w:val="tlid-translation"/>
          <w:lang w:val="en"/>
        </w:rPr>
        <w:t xml:space="preserve"> </w:t>
      </w:r>
      <w:r w:rsidR="008C0538">
        <w:rPr>
          <w:rStyle w:val="tlid-translation"/>
          <w:lang w:val="en"/>
        </w:rPr>
        <w:t>measuring rod is designed to simplify the measurement process as much as possible</w:t>
      </w:r>
      <w:r>
        <w:rPr>
          <w:rStyle w:val="tlid-translation"/>
          <w:lang w:val="en"/>
        </w:rPr>
        <w:t xml:space="preserve"> and has simple visual design. </w:t>
      </w:r>
    </w:p>
    <w:p w:rsidR="008C0538" w:rsidRDefault="00AD1103" w:rsidP="008C0538">
      <w:pPr>
        <w:pStyle w:val="a3"/>
        <w:rPr>
          <w:rStyle w:val="tlid-translation"/>
          <w:lang w:val="en"/>
        </w:rPr>
      </w:pPr>
      <w:r w:rsidRPr="00AD1103">
        <w:rPr>
          <w:rStyle w:val="tlid-translation"/>
          <w:b/>
          <w:lang w:val="en"/>
        </w:rPr>
        <w:t>Diaton</w:t>
      </w:r>
      <w:r>
        <w:rPr>
          <w:rStyle w:val="tlid-translation"/>
          <w:lang w:val="en"/>
        </w:rPr>
        <w:t xml:space="preserve"> measuring rod has </w:t>
      </w:r>
      <w:r w:rsidR="00AC4A1C">
        <w:rPr>
          <w:rStyle w:val="tlid-translation"/>
          <w:lang w:val="en"/>
        </w:rPr>
        <w:t xml:space="preserve">additional </w:t>
      </w:r>
      <w:r>
        <w:rPr>
          <w:rStyle w:val="tlid-translation"/>
          <w:lang w:val="en"/>
        </w:rPr>
        <w:t>supports in the form of two protrusions, but it can hardly be attributed as advantage of the device</w:t>
      </w:r>
      <w:r w:rsidR="00AC4A1C">
        <w:rPr>
          <w:rStyle w:val="tlid-translation"/>
          <w:lang w:val="en"/>
        </w:rPr>
        <w:t>. This appliance</w:t>
      </w:r>
      <w:r>
        <w:rPr>
          <w:rStyle w:val="tlid-translation"/>
          <w:lang w:val="en"/>
        </w:rPr>
        <w:t xml:space="preserve"> </w:t>
      </w:r>
      <w:r w:rsidR="00AC4A1C">
        <w:rPr>
          <w:rStyle w:val="tlid-translation"/>
          <w:lang w:val="en"/>
        </w:rPr>
        <w:t>cannot</w:t>
      </w:r>
      <w:r>
        <w:rPr>
          <w:rStyle w:val="tlid-translation"/>
          <w:lang w:val="en"/>
        </w:rPr>
        <w:t xml:space="preserve"> </w:t>
      </w:r>
      <w:r w:rsidR="00AC4A1C">
        <w:rPr>
          <w:rStyle w:val="tlid-translation"/>
          <w:lang w:val="en"/>
        </w:rPr>
        <w:t>actually immobilize the eyelid and</w:t>
      </w:r>
      <w:r>
        <w:rPr>
          <w:rStyle w:val="tlid-translation"/>
          <w:lang w:val="en"/>
        </w:rPr>
        <w:t xml:space="preserve"> does not take into account the anatomy of the eye</w:t>
      </w:r>
      <w:r w:rsidR="00AC4A1C">
        <w:rPr>
          <w:rStyle w:val="tlid-translation"/>
          <w:lang w:val="en"/>
        </w:rPr>
        <w:t xml:space="preserve">. </w:t>
      </w:r>
      <w:r w:rsidR="00AC4A1C" w:rsidRPr="008D336C">
        <w:rPr>
          <w:rStyle w:val="tlid-translation"/>
          <w:lang w:val="en"/>
        </w:rPr>
        <w:t>Still it can cause complications for</w:t>
      </w:r>
      <w:r w:rsidRPr="008D336C">
        <w:rPr>
          <w:rStyle w:val="tlid-translation"/>
          <w:lang w:val="en"/>
        </w:rPr>
        <w:t xml:space="preserve"> the </w:t>
      </w:r>
      <w:r w:rsidR="00AC4A1C" w:rsidRPr="008D336C">
        <w:rPr>
          <w:rStyle w:val="tlid-translation"/>
          <w:lang w:val="en"/>
        </w:rPr>
        <w:t xml:space="preserve">measurement </w:t>
      </w:r>
      <w:r w:rsidRPr="008D336C">
        <w:rPr>
          <w:rStyle w:val="tlid-translation"/>
          <w:lang w:val="en"/>
        </w:rPr>
        <w:t>procedure by m</w:t>
      </w:r>
      <w:r w:rsidR="00FD4137" w:rsidRPr="008D336C">
        <w:rPr>
          <w:rStyle w:val="tlid-translation"/>
          <w:lang w:val="en"/>
        </w:rPr>
        <w:t>aking it difficult to see the measuring</w:t>
      </w:r>
      <w:r w:rsidRPr="008D336C">
        <w:rPr>
          <w:rStyle w:val="tlid-translation"/>
          <w:lang w:val="en"/>
        </w:rPr>
        <w:t xml:space="preserve"> rod </w:t>
      </w:r>
      <w:r w:rsidR="00FD4137" w:rsidRPr="008D336C">
        <w:rPr>
          <w:rStyle w:val="tlid-translation"/>
          <w:lang w:val="en-US"/>
        </w:rPr>
        <w:t>and to</w:t>
      </w:r>
      <w:r w:rsidRPr="008D336C">
        <w:rPr>
          <w:rStyle w:val="tlid-translation"/>
          <w:lang w:val="en"/>
        </w:rPr>
        <w:t xml:space="preserve"> </w:t>
      </w:r>
      <w:r w:rsidR="00AC4A1C" w:rsidRPr="008D336C">
        <w:rPr>
          <w:rStyle w:val="tlid-translation"/>
          <w:lang w:val="en"/>
        </w:rPr>
        <w:t>position</w:t>
      </w:r>
      <w:r w:rsidRPr="008D336C">
        <w:rPr>
          <w:rStyle w:val="tlid-translation"/>
          <w:lang w:val="en"/>
        </w:rPr>
        <w:t xml:space="preserve"> </w:t>
      </w:r>
      <w:r w:rsidR="00FD4137" w:rsidRPr="008D336C">
        <w:rPr>
          <w:rStyle w:val="tlid-translation"/>
          <w:lang w:val="en"/>
        </w:rPr>
        <w:t>it on the eye correctly</w:t>
      </w:r>
      <w:r w:rsidRPr="008D336C">
        <w:rPr>
          <w:rStyle w:val="tlid-translation"/>
          <w:lang w:val="en"/>
        </w:rPr>
        <w:t>.</w:t>
      </w:r>
      <w:bookmarkStart w:id="0" w:name="_GoBack"/>
      <w:bookmarkEnd w:id="0"/>
    </w:p>
    <w:p w:rsidR="00AD1103" w:rsidRDefault="00AD1103" w:rsidP="00AD1103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Calculation method:</w:t>
      </w:r>
    </w:p>
    <w:p w:rsidR="00AD1103" w:rsidRDefault="00AD1103" w:rsidP="00AD1103">
      <w:pPr>
        <w:pStyle w:val="a3"/>
        <w:rPr>
          <w:lang w:val="en-US"/>
        </w:rPr>
      </w:pPr>
      <w:r w:rsidRPr="00AD1103">
        <w:rPr>
          <w:lang w:val="en-US"/>
        </w:rPr>
        <w:t xml:space="preserve">As mentioned above, </w:t>
      </w:r>
      <w:r w:rsidR="00AC4A1C">
        <w:rPr>
          <w:rStyle w:val="tlid-translation"/>
          <w:lang w:val="en"/>
        </w:rPr>
        <w:t>EASYTON</w:t>
      </w:r>
      <w:r w:rsidR="00AC4A1C" w:rsidRPr="00784FF4">
        <w:rPr>
          <w:rStyle w:val="tlid-translation"/>
          <w:lang w:val="en"/>
        </w:rPr>
        <w:t xml:space="preserve"> </w:t>
      </w:r>
      <w:r w:rsidR="006E7B46">
        <w:rPr>
          <w:rStyle w:val="tlid-translation"/>
          <w:lang w:val="en"/>
        </w:rPr>
        <w:t xml:space="preserve">actually </w:t>
      </w:r>
      <w:r w:rsidR="006E7B46">
        <w:rPr>
          <w:lang w:val="en-US"/>
        </w:rPr>
        <w:t>makes 100</w:t>
      </w:r>
      <w:r w:rsidRPr="00AD1103">
        <w:rPr>
          <w:lang w:val="en-US"/>
        </w:rPr>
        <w:t xml:space="preserve"> measurements </w:t>
      </w:r>
      <w:r w:rsidR="006E7B46">
        <w:rPr>
          <w:lang w:val="en-US"/>
        </w:rPr>
        <w:t xml:space="preserve">at </w:t>
      </w:r>
      <w:r w:rsidR="006E7B46" w:rsidRPr="00AD1103">
        <w:rPr>
          <w:lang w:val="en-US"/>
        </w:rPr>
        <w:t>one touch of the eyelid</w:t>
      </w:r>
      <w:r w:rsidRPr="00AD1103">
        <w:rPr>
          <w:lang w:val="en-US"/>
        </w:rPr>
        <w:t>, and the average most accurate value is displayed.</w:t>
      </w:r>
      <w:r w:rsidR="006E7B46">
        <w:rPr>
          <w:lang w:val="en-US"/>
        </w:rPr>
        <w:t xml:space="preserve"> </w:t>
      </w:r>
    </w:p>
    <w:p w:rsidR="00341D9F" w:rsidRDefault="00341D9F" w:rsidP="00AD1103">
      <w:pPr>
        <w:pStyle w:val="a3"/>
        <w:rPr>
          <w:rStyle w:val="tlid-translation"/>
          <w:lang w:val="en"/>
        </w:rPr>
      </w:pPr>
      <w:r w:rsidRPr="00341D9F">
        <w:rPr>
          <w:rStyle w:val="tlid-translation"/>
          <w:b/>
          <w:lang w:val="en"/>
        </w:rPr>
        <w:t>Diaton</w:t>
      </w:r>
      <w:r>
        <w:rPr>
          <w:rStyle w:val="tlid-translation"/>
          <w:lang w:val="en"/>
        </w:rPr>
        <w:t xml:space="preserve"> </w:t>
      </w:r>
      <w:r w:rsidR="006E7B46">
        <w:rPr>
          <w:rStyle w:val="tlid-translation"/>
          <w:lang w:val="en"/>
        </w:rPr>
        <w:t>makes only 1 measurement at 1 touch</w:t>
      </w:r>
      <w:r>
        <w:rPr>
          <w:rStyle w:val="tlid-translation"/>
          <w:lang w:val="en"/>
        </w:rPr>
        <w:t>. After each measurement it is necessary to return the rod to start position, which increases the</w:t>
      </w:r>
      <w:r w:rsidRPr="00341D9F"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time of screening.</w:t>
      </w:r>
    </w:p>
    <w:p w:rsidR="00341D9F" w:rsidRPr="00341D9F" w:rsidRDefault="00341D9F" w:rsidP="00341D9F">
      <w:pPr>
        <w:pStyle w:val="a3"/>
        <w:numPr>
          <w:ilvl w:val="0"/>
          <w:numId w:val="4"/>
        </w:numPr>
        <w:rPr>
          <w:rStyle w:val="tlid-translation"/>
          <w:lang w:val="en-US"/>
        </w:rPr>
      </w:pPr>
      <w:r w:rsidRPr="00341D9F">
        <w:rPr>
          <w:rStyle w:val="tlid-translation"/>
          <w:lang w:val="en"/>
        </w:rPr>
        <w:t>Medical trials</w:t>
      </w:r>
      <w:r>
        <w:rPr>
          <w:rStyle w:val="tlid-translation"/>
          <w:lang w:val="en"/>
        </w:rPr>
        <w:t>:</w:t>
      </w:r>
    </w:p>
    <w:p w:rsidR="00341D9F" w:rsidRPr="00341D9F" w:rsidRDefault="00341D9F" w:rsidP="00341D9F">
      <w:pPr>
        <w:pStyle w:val="a3"/>
        <w:rPr>
          <w:lang w:val="en-US"/>
        </w:rPr>
      </w:pPr>
      <w:r>
        <w:rPr>
          <w:rStyle w:val="tlid-translation"/>
          <w:lang w:val="en"/>
        </w:rPr>
        <w:t xml:space="preserve">The accuracy and repeatability of </w:t>
      </w:r>
      <w:r w:rsidRPr="00341D9F">
        <w:rPr>
          <w:rStyle w:val="tlid-translation"/>
          <w:b/>
          <w:lang w:val="en"/>
        </w:rPr>
        <w:t>Easyton</w:t>
      </w:r>
      <w:r>
        <w:rPr>
          <w:rStyle w:val="tlid-translation"/>
          <w:lang w:val="en"/>
        </w:rPr>
        <w:t xml:space="preserve"> is confirmed by Goldmann comparison trial and Cadaver Eye Testing. Moreover, a lot of doctors using </w:t>
      </w:r>
      <w:r w:rsidRPr="00341D9F">
        <w:rPr>
          <w:rStyle w:val="tlid-translation"/>
          <w:b/>
          <w:lang w:val="en"/>
        </w:rPr>
        <w:t>Easyton</w:t>
      </w:r>
      <w:r>
        <w:rPr>
          <w:rStyle w:val="tlid-translation"/>
          <w:lang w:val="en"/>
        </w:rPr>
        <w:t xml:space="preserve"> underline the repeatability of our device.</w:t>
      </w:r>
    </w:p>
    <w:p w:rsidR="00341D9F" w:rsidRPr="00643464" w:rsidRDefault="00643464" w:rsidP="00643464">
      <w:pPr>
        <w:pStyle w:val="a3"/>
        <w:rPr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CF539B" wp14:editId="47C73707">
            <wp:simplePos x="0" y="0"/>
            <wp:positionH relativeFrom="column">
              <wp:posOffset>3233420</wp:posOffset>
            </wp:positionH>
            <wp:positionV relativeFrom="paragraph">
              <wp:posOffset>94615</wp:posOffset>
            </wp:positionV>
            <wp:extent cx="2355850" cy="1700530"/>
            <wp:effectExtent l="0" t="0" r="6350" b="0"/>
            <wp:wrapTight wrapText="bothSides">
              <wp:wrapPolygon edited="0">
                <wp:start x="0" y="0"/>
                <wp:lineTo x="0" y="21294"/>
                <wp:lineTo x="21484" y="21294"/>
                <wp:lineTo x="21484" y="0"/>
                <wp:lineTo x="0" y="0"/>
              </wp:wrapPolygon>
            </wp:wrapTight>
            <wp:docPr id="5" name="Рисунок 5" descr="Описание: D:\Shared\Обменник\_EASYTON\EASYTON view plastic 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D:\Shared\Обменник\_EASYTON\EASYTON view plastic cas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 b="1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96D997" wp14:editId="76264BB8">
            <wp:simplePos x="0" y="0"/>
            <wp:positionH relativeFrom="column">
              <wp:posOffset>207010</wp:posOffset>
            </wp:positionH>
            <wp:positionV relativeFrom="paragraph">
              <wp:posOffset>306070</wp:posOffset>
            </wp:positionV>
            <wp:extent cx="2012950" cy="1601470"/>
            <wp:effectExtent l="0" t="0" r="6350" b="0"/>
            <wp:wrapTight wrapText="bothSides">
              <wp:wrapPolygon edited="0">
                <wp:start x="0" y="0"/>
                <wp:lineTo x="0" y="21326"/>
                <wp:lineTo x="21464" y="21326"/>
                <wp:lineTo x="21464" y="0"/>
                <wp:lineTo x="0" y="0"/>
              </wp:wrapPolygon>
            </wp:wrapTight>
            <wp:docPr id="4" name="Рисунок 4" descr="Описание: D:\Shared\Обменник\_EASYTON\Easyton soft 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:\Shared\Обменник\_EASYTON\Easyton soft ca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D9F">
        <w:rPr>
          <w:rStyle w:val="tlid-translation"/>
          <w:b/>
          <w:lang w:val="en"/>
        </w:rPr>
        <w:t>Diaton</w:t>
      </w:r>
      <w:r>
        <w:rPr>
          <w:rStyle w:val="tlid-translation"/>
          <w:b/>
          <w:lang w:val="en"/>
        </w:rPr>
        <w:t xml:space="preserve"> </w:t>
      </w:r>
      <w:r>
        <w:rPr>
          <w:rStyle w:val="tlid-translation"/>
          <w:lang w:val="en"/>
        </w:rPr>
        <w:t>has only Goldmann comparison trial</w:t>
      </w:r>
    </w:p>
    <w:sectPr w:rsidR="00341D9F" w:rsidRPr="00643464" w:rsidSect="00643464">
      <w:headerReference w:type="default" r:id="rId10"/>
      <w:pgSz w:w="11906" w:h="16838"/>
      <w:pgMar w:top="35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56" w:rsidRDefault="00055956" w:rsidP="00643464">
      <w:pPr>
        <w:spacing w:after="0" w:line="240" w:lineRule="auto"/>
      </w:pPr>
      <w:r>
        <w:separator/>
      </w:r>
    </w:p>
  </w:endnote>
  <w:endnote w:type="continuationSeparator" w:id="0">
    <w:p w:rsidR="00055956" w:rsidRDefault="00055956" w:rsidP="0064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56" w:rsidRDefault="00055956" w:rsidP="00643464">
      <w:pPr>
        <w:spacing w:after="0" w:line="240" w:lineRule="auto"/>
      </w:pPr>
      <w:r>
        <w:separator/>
      </w:r>
    </w:p>
  </w:footnote>
  <w:footnote w:type="continuationSeparator" w:id="0">
    <w:p w:rsidR="00055956" w:rsidRDefault="00055956" w:rsidP="0064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64" w:rsidRDefault="00643464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BA09631" wp14:editId="4AAE9C28">
          <wp:simplePos x="0" y="0"/>
          <wp:positionH relativeFrom="column">
            <wp:posOffset>2435860</wp:posOffset>
          </wp:positionH>
          <wp:positionV relativeFrom="paragraph">
            <wp:posOffset>-199697</wp:posOffset>
          </wp:positionV>
          <wp:extent cx="3586480" cy="1804670"/>
          <wp:effectExtent l="0" t="0" r="0" b="508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48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7A999E0" wp14:editId="3080FD11">
          <wp:simplePos x="0" y="0"/>
          <wp:positionH relativeFrom="column">
            <wp:posOffset>79375</wp:posOffset>
          </wp:positionH>
          <wp:positionV relativeFrom="paragraph">
            <wp:posOffset>-249555</wp:posOffset>
          </wp:positionV>
          <wp:extent cx="2312035" cy="1804670"/>
          <wp:effectExtent l="0" t="0" r="0" b="508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5" r="57983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4CBE"/>
    <w:multiLevelType w:val="hybridMultilevel"/>
    <w:tmpl w:val="EB605BD6"/>
    <w:lvl w:ilvl="0" w:tplc="F7AC4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2D09F1"/>
    <w:multiLevelType w:val="hybridMultilevel"/>
    <w:tmpl w:val="617E8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21F1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7F953CE"/>
    <w:multiLevelType w:val="hybridMultilevel"/>
    <w:tmpl w:val="D4320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4E"/>
    <w:rsid w:val="00055956"/>
    <w:rsid w:val="00066D0C"/>
    <w:rsid w:val="002278A0"/>
    <w:rsid w:val="002624DE"/>
    <w:rsid w:val="00321155"/>
    <w:rsid w:val="00341D9F"/>
    <w:rsid w:val="00402171"/>
    <w:rsid w:val="004B060F"/>
    <w:rsid w:val="00500450"/>
    <w:rsid w:val="005245CD"/>
    <w:rsid w:val="00643464"/>
    <w:rsid w:val="006E7B46"/>
    <w:rsid w:val="00702CC7"/>
    <w:rsid w:val="00784FF4"/>
    <w:rsid w:val="008C0538"/>
    <w:rsid w:val="008D12DD"/>
    <w:rsid w:val="008D336C"/>
    <w:rsid w:val="00933CAA"/>
    <w:rsid w:val="00957A86"/>
    <w:rsid w:val="00A82DA3"/>
    <w:rsid w:val="00AC4A1C"/>
    <w:rsid w:val="00AD1103"/>
    <w:rsid w:val="00B3033C"/>
    <w:rsid w:val="00B555D5"/>
    <w:rsid w:val="00BE6265"/>
    <w:rsid w:val="00C0014E"/>
    <w:rsid w:val="00CB713E"/>
    <w:rsid w:val="00E93615"/>
    <w:rsid w:val="00F7017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15"/>
    <w:pPr>
      <w:ind w:left="720"/>
      <w:contextualSpacing/>
    </w:pPr>
  </w:style>
  <w:style w:type="character" w:customStyle="1" w:styleId="alt-edited">
    <w:name w:val="alt-edited"/>
    <w:basedOn w:val="a0"/>
    <w:rsid w:val="00E93615"/>
  </w:style>
  <w:style w:type="character" w:customStyle="1" w:styleId="tlid-translation">
    <w:name w:val="tlid-translation"/>
    <w:basedOn w:val="a0"/>
    <w:rsid w:val="00A82DA3"/>
  </w:style>
  <w:style w:type="paragraph" w:styleId="a4">
    <w:name w:val="header"/>
    <w:basedOn w:val="a"/>
    <w:link w:val="a5"/>
    <w:uiPriority w:val="99"/>
    <w:unhideWhenUsed/>
    <w:rsid w:val="0064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464"/>
  </w:style>
  <w:style w:type="paragraph" w:styleId="a6">
    <w:name w:val="footer"/>
    <w:basedOn w:val="a"/>
    <w:link w:val="a7"/>
    <w:uiPriority w:val="99"/>
    <w:unhideWhenUsed/>
    <w:rsid w:val="0064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15"/>
    <w:pPr>
      <w:ind w:left="720"/>
      <w:contextualSpacing/>
    </w:pPr>
  </w:style>
  <w:style w:type="character" w:customStyle="1" w:styleId="alt-edited">
    <w:name w:val="alt-edited"/>
    <w:basedOn w:val="a0"/>
    <w:rsid w:val="00E93615"/>
  </w:style>
  <w:style w:type="character" w:customStyle="1" w:styleId="tlid-translation">
    <w:name w:val="tlid-translation"/>
    <w:basedOn w:val="a0"/>
    <w:rsid w:val="00A82DA3"/>
  </w:style>
  <w:style w:type="paragraph" w:styleId="a4">
    <w:name w:val="header"/>
    <w:basedOn w:val="a"/>
    <w:link w:val="a5"/>
    <w:uiPriority w:val="99"/>
    <w:unhideWhenUsed/>
    <w:rsid w:val="0064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464"/>
  </w:style>
  <w:style w:type="paragraph" w:styleId="a6">
    <w:name w:val="footer"/>
    <w:basedOn w:val="a"/>
    <w:link w:val="a7"/>
    <w:uiPriority w:val="99"/>
    <w:unhideWhenUsed/>
    <w:rsid w:val="0064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Nickitenko Sergey</dc:creator>
  <cp:lastModifiedBy>Nickitenko Sergey</cp:lastModifiedBy>
  <cp:revision>3</cp:revision>
  <dcterms:created xsi:type="dcterms:W3CDTF">2019-11-14T08:15:00Z</dcterms:created>
  <dcterms:modified xsi:type="dcterms:W3CDTF">2019-11-14T08:16:00Z</dcterms:modified>
</cp:coreProperties>
</file>